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9E" w:rsidRPr="008D7BB7" w:rsidRDefault="008D269E" w:rsidP="003E27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D26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Обновленный ФГОС-2021</w:t>
      </w:r>
    </w:p>
    <w:p w:rsidR="003E272D" w:rsidRDefault="008D7BB7" w:rsidP="003E272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ФГОС начального и основного общего образования утверждены приказом </w:t>
      </w:r>
      <w:proofErr w:type="spellStart"/>
      <w:r w:rsidRPr="008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31.05.2021 № 286 и № 287. В новые ФГОС НОО и ООО</w:t>
      </w:r>
      <w:r w:rsidR="003E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вводиться с 1 сентября 2022года в </w:t>
      </w:r>
      <w:r w:rsidR="00ED6BA3">
        <w:rPr>
          <w:rFonts w:ascii="Times New Roman" w:eastAsia="Times New Roman" w:hAnsi="Times New Roman" w:cs="Times New Roman"/>
          <w:sz w:val="28"/>
          <w:szCs w:val="28"/>
          <w:lang w:eastAsia="ru-RU"/>
        </w:rPr>
        <w:t>1-х и 5-х классах</w:t>
      </w:r>
      <w:r w:rsidRPr="008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7BB7" w:rsidRPr="008D7BB7" w:rsidRDefault="008D7BB7" w:rsidP="003E272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ФГОС 2021 года определяют четкие требования к предметным результатам по каждой учебной дисциплине. В предыдущей редакции были только общие установки на формирование определенных компетенций. Школы сами решали, что именно и в каком классе изучать. Поэтому образовательные программы в каждой школе были собственные, а результаты обучения не детализированные. Новые ФГОС 2021 года устанавливают строгие требования к предметным результатам по каждой учебной дисциплине.</w:t>
      </w:r>
    </w:p>
    <w:p w:rsidR="008D7BB7" w:rsidRPr="008D7BB7" w:rsidRDefault="008D7BB7" w:rsidP="003E272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Стандарты позволяют ответить на вопросы: что будет знать школьник, чем овладеет и что освоит. Обновлённые ФГОС также обеспечивают личностное развитие, которое включает в себя гражданское, патриотическое, духовно-нравственное, эстетическое, физическое, трудовое, экологическое воспитание. </w:t>
      </w:r>
    </w:p>
    <w:p w:rsidR="008D7BB7" w:rsidRPr="008D7BB7" w:rsidRDefault="008D7BB7" w:rsidP="00ED6BA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разработали с учетом региональных, национальных и этнокультурных особенностей народов России. Документ ориентирует программу на изучение обучающимися многообразного цивилизационного наследия России. Также обязательные требования учитывают возрастные и индивидуальные особенности детей при освоении программ начального и основного общего образования. Новые ФГОС учитывают особые образовательные потребности детей с ОВЗ. </w:t>
      </w:r>
      <w:bookmarkStart w:id="0" w:name="_GoBack"/>
      <w:bookmarkEnd w:id="0"/>
      <w:r w:rsidRPr="008D7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73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095"/>
      </w:tblGrid>
      <w:tr w:rsidR="008D7BB7" w:rsidRPr="008D7BB7" w:rsidTr="003E272D">
        <w:trPr>
          <w:tblHeader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было</w:t>
            </w:r>
          </w:p>
        </w:tc>
        <w:tc>
          <w:tcPr>
            <w:tcW w:w="50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стало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 </w:t>
            </w:r>
            <w:hyperlink r:id="rId4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ФГОС НОО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5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ООО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и ООО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</w:t>
            </w: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потребностями и интересами учеников (</w:t>
            </w:r>
            <w:hyperlink r:id="rId6" w:anchor="dfasv1omg6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6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7" w:anchor="dfash5wnfp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5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Требования к результатам освоения программы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было меньше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метапредметным</w:t>
            </w:r>
            <w:proofErr w:type="spellEnd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предметным. 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8" w:anchor="dfaszqlvzv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9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9" w:anchor="dfassx13gb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8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 пояснительной записке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пояснительной записки было разным для НОО и ООО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0" w:anchor="dfasvexuvl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30.1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НОО). А на уровне ООО понадобится добавить общую характеристику программы. Еще для ООО нужно описать механизмы реализации программы. это касается и индивидуальных учебных планов (</w:t>
            </w:r>
            <w:hyperlink r:id="rId11" w:anchor="dfassgzqlv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31.1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 рабочим программам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 было требований: к тематическому планированию курса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внеурочки</w:t>
            </w:r>
            <w:proofErr w:type="spellEnd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</w:t>
            </w: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теме; формам проведения внеурочных занятий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 по каждой теме возможно использовать электронные образовательные ресурсы. Требования к рабочим программам теперь едины, и нет отдельных норм для рабочих </w:t>
            </w: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2" w:anchor="dfas04naww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31.1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13" w:anchor="dfasdwo0vd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32.1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календарного плана воспитательной работы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4" w:anchor="dfas0vuvdw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32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15" w:anchor="dfas6o7soh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33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предметов и курсов по предметным областям было другим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6" w:anchor="dfasmy3ctz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32.1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17" w:anchor="dfassgyyfm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33.1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второго иностранного языка на уровне ООО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изучение </w:t>
            </w:r>
            <w:r w:rsidR="003E2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второго </w:t>
            </w: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иностранного языка можно организовать, если для этого есть условия в школе. при этом также </w:t>
            </w: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надо получить заявления родителей. Если ранее в школе не получали таких заявлений, нужно будет их собрать (</w:t>
            </w:r>
            <w:hyperlink r:id="rId18" w:anchor="dfassgyyfm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33.1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 часов аудиторной нагрузки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НОО: 2904 – минимум, 3345 – максимум</w:t>
            </w: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ФГОС ООО: 5267 – минимум, 6020 – максимум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НОО: 2954 – минимум, 3190 – максимум (</w:t>
            </w:r>
            <w:hyperlink r:id="rId19" w:anchor="dfasmy3ctz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32.1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НОО)</w:t>
            </w: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ФГОС ООО: 5058 – минимум, 5549 – максимум (</w:t>
            </w:r>
            <w:hyperlink r:id="rId20" w:anchor="dfassgyyfm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33.1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внеурочной деятельности на уровне НОО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 часов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 часов (</w:t>
            </w:r>
            <w:hyperlink r:id="rId21" w:anchor="dfasmiplcf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32.2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 структуре содержательного раздела ООП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внеурочки</w:t>
            </w:r>
            <w:proofErr w:type="spellEnd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2" w:anchor="dfasn154ml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3" w:anchor="dfasncew9b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32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обучения детей с ОВЗ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Применяли ФГОС НОО и (или) ФГОС НОО ОВЗ и (или) ФГОС для у/о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4" w:anchor="dfas0xqf3p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12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ФГОС ООО). Предусмотрели вариации предметов. Например, для глухих и слабослышащих можно не включать в программу музыку. для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</w:t>
            </w: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аудиторных часов не может быть менее 6018 (</w:t>
            </w:r>
            <w:hyperlink r:id="rId25" w:anchor="dfassgyyfm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33.1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Настолько подробных норм не было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6" w:anchor="dfas2e0y0m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19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27" w:anchor="dfasrvkugw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19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 на территории школы, так и за ее пределами (</w:t>
            </w:r>
            <w:hyperlink r:id="rId28" w:anchor="dfasrgeoko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34.4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29" w:anchor="dfasqoxtco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35.4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Деление учеников на группы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Зафиксировали, что образовательную деятельность можно организовать при помощи деления на группы. при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0" w:anchor="dfase0m860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20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31" w:anchor="dfasa3swo0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20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 программе формирования универсальных учебных действий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и норм было больше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2" w:anchor="dfas95wg7m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32.2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 воспитания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Рабочая программа воспитания НОО должна была быть модульной и включать в себя обязательные разделы. для рабочей программы воспитания ООО было меньше требований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3" w:anchor="dfaskimdls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31.3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НОО). для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4" w:anchor="dfasmiyh33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32.3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Информационно-образовательная среда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интернет-ресурсам</w:t>
            </w:r>
            <w:proofErr w:type="spellEnd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коллекциям </w:t>
            </w:r>
            <w:proofErr w:type="spellStart"/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медиаресурсов</w:t>
            </w:r>
            <w:proofErr w:type="spellEnd"/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5" w:anchor="dfasz720uu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34.3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НОО, </w:t>
            </w:r>
            <w:hyperlink r:id="rId36" w:anchor="dfasokzkx9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35.3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  <w:tr w:rsidR="008D7BB7" w:rsidRPr="008D7BB7" w:rsidTr="003E272D">
        <w:tc>
          <w:tcPr>
            <w:tcW w:w="977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 кабинетов</w:t>
            </w:r>
          </w:p>
        </w:tc>
      </w:tr>
      <w:tr w:rsidR="008D7BB7" w:rsidRPr="008D7BB7" w:rsidTr="003E272D"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общие требования к оснащению кабинетов. Так, в школе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5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8D7BB7" w:rsidRPr="008D7BB7" w:rsidRDefault="008D7BB7" w:rsidP="003E27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ФГОС ООО устанавливают требования к оснащению кабинетов по отдельным предметным областям. В частности, кабинеты естественно-научного цикла нужно оборудовать комплектами специального лабораторного оборудования (</w:t>
            </w:r>
            <w:hyperlink r:id="rId37" w:anchor="dfasdqez4z" w:tgtFrame="_blank" w:history="1">
              <w:r w:rsidRPr="003E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п. 36.3</w:t>
              </w:r>
            </w:hyperlink>
            <w:r w:rsidRPr="008D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ФГОС ООО)</w:t>
            </w:r>
          </w:p>
        </w:tc>
      </w:tr>
    </w:tbl>
    <w:p w:rsidR="008D7BB7" w:rsidRPr="008D7BB7" w:rsidRDefault="008D7BB7" w:rsidP="003E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BB7" w:rsidRPr="008D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E"/>
    <w:rsid w:val="003E272D"/>
    <w:rsid w:val="008D269E"/>
    <w:rsid w:val="008D7BB7"/>
    <w:rsid w:val="00C83A05"/>
    <w:rsid w:val="00E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E5FA"/>
  <w15:chartTrackingRefBased/>
  <w15:docId w15:val="{336FEEF4-BEE3-4331-B0A3-AF453BE9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D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D7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7&amp;npid=489547&amp;anchor=dfaszqlvzv" TargetMode="External"/><Relationship Id="rId13" Type="http://schemas.openxmlformats.org/officeDocument/2006/relationships/hyperlink" Target="https://e.rukobr.ru/npd-doc?npmid=97&amp;npid=489548&amp;anchor=dfasdwo0vd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7&amp;anchor=dfas2e0y0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.rukobr.ru/npd-doc?npmid=97&amp;npid=489547&amp;anchor=dfasmiplcf" TargetMode="External"/><Relationship Id="rId34" Type="http://schemas.openxmlformats.org/officeDocument/2006/relationships/hyperlink" Target="https://e.rukobr.ru/npd-doc?npmid=97&amp;npid=489548&amp;anchor=dfasmiyh33" TargetMode="External"/><Relationship Id="rId7" Type="http://schemas.openxmlformats.org/officeDocument/2006/relationships/hyperlink" Target="https://e.rukobr.ru/npd-doc?npmid=97&amp;npid=489548&amp;anchor=dfash5wnfp" TargetMode="External"/><Relationship Id="rId12" Type="http://schemas.openxmlformats.org/officeDocument/2006/relationships/hyperlink" Target="https://e.rukobr.ru/npd-doc?npmid=97&amp;npid=489547&amp;anchor=dfas04naww" TargetMode="External"/><Relationship Id="rId17" Type="http://schemas.openxmlformats.org/officeDocument/2006/relationships/hyperlink" Target="https://e.rukobr.ru/npd-doc?npmid=97&amp;npid=489548&amp;anchor=dfassgyyfm" TargetMode="External"/><Relationship Id="rId25" Type="http://schemas.openxmlformats.org/officeDocument/2006/relationships/hyperlink" Target="https://e.rukobr.ru/npd-doc?npmid=97&amp;npid=489548&amp;anchor=dfassgyyfm" TargetMode="External"/><Relationship Id="rId33" Type="http://schemas.openxmlformats.org/officeDocument/2006/relationships/hyperlink" Target="https://e.rukobr.ru/npd-doc?npmid=97&amp;npid=489547&amp;anchor=dfaskimdl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7&amp;npid=489547&amp;anchor=dfasmy3ctz" TargetMode="External"/><Relationship Id="rId20" Type="http://schemas.openxmlformats.org/officeDocument/2006/relationships/hyperlink" Target="https://e.rukobr.ru/npd-doc?npmid=97&amp;npid=489548&amp;anchor=dfassgyyfm" TargetMode="External"/><Relationship Id="rId29" Type="http://schemas.openxmlformats.org/officeDocument/2006/relationships/hyperlink" Target="https://e.rukobr.ru/npd-doc?npmid=97&amp;npid=489548&amp;anchor=dfasqoxtco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7&amp;anchor=dfasv1omg6" TargetMode="External"/><Relationship Id="rId11" Type="http://schemas.openxmlformats.org/officeDocument/2006/relationships/hyperlink" Target="https://e.rukobr.ru/npd-doc?npmid=97&amp;npid=489548&amp;anchor=dfassgzqlv" TargetMode="External"/><Relationship Id="rId24" Type="http://schemas.openxmlformats.org/officeDocument/2006/relationships/hyperlink" Target="https://e.rukobr.ru/npd-doc?npmid=97&amp;npid=489548&amp;anchor=dfas0xqf3p" TargetMode="External"/><Relationship Id="rId32" Type="http://schemas.openxmlformats.org/officeDocument/2006/relationships/hyperlink" Target="https://e.rukobr.ru/npd-doc?npmid=97&amp;npid=489548&amp;anchor=dfas95wg7m" TargetMode="External"/><Relationship Id="rId37" Type="http://schemas.openxmlformats.org/officeDocument/2006/relationships/hyperlink" Target="https://e.rukobr.ru/npd-doc?npmid=97&amp;npid=489548&amp;anchor=dfasdqez4z" TargetMode="External"/><Relationship Id="rId5" Type="http://schemas.openxmlformats.org/officeDocument/2006/relationships/hyperlink" Target="https://e.rukobr.ru/npd-doc?npmid=97&amp;npid=489548" TargetMode="External"/><Relationship Id="rId15" Type="http://schemas.openxmlformats.org/officeDocument/2006/relationships/hyperlink" Target="https://e.rukobr.ru/npd-doc?npmid=97&amp;npid=489548&amp;anchor=dfas6o7soh" TargetMode="External"/><Relationship Id="rId23" Type="http://schemas.openxmlformats.org/officeDocument/2006/relationships/hyperlink" Target="https://e.rukobr.ru/npd-doc?npmid=97&amp;npid=489548&amp;anchor=dfasncew9b" TargetMode="External"/><Relationship Id="rId28" Type="http://schemas.openxmlformats.org/officeDocument/2006/relationships/hyperlink" Target="https://e.rukobr.ru/npd-doc?npmid=97&amp;npid=489547&amp;anchor=dfasrgeoko" TargetMode="External"/><Relationship Id="rId36" Type="http://schemas.openxmlformats.org/officeDocument/2006/relationships/hyperlink" Target="https://e.rukobr.ru/npd-doc?npmid=97&amp;npid=489548&amp;anchor=dfasokzkx9" TargetMode="External"/><Relationship Id="rId10" Type="http://schemas.openxmlformats.org/officeDocument/2006/relationships/hyperlink" Target="https://e.rukobr.ru/npd-doc?npmid=97&amp;npid=489547&amp;anchor=dfasvexuvl" TargetMode="External"/><Relationship Id="rId19" Type="http://schemas.openxmlformats.org/officeDocument/2006/relationships/hyperlink" Target="https://e.rukobr.ru/npd-doc?npmid=97&amp;npid=489547&amp;anchor=dfasmy3ctz" TargetMode="External"/><Relationship Id="rId31" Type="http://schemas.openxmlformats.org/officeDocument/2006/relationships/hyperlink" Target="https://e.rukobr.ru/npd-doc?npmid=97&amp;npid=489548&amp;anchor=dfasa3swo0" TargetMode="External"/><Relationship Id="rId4" Type="http://schemas.openxmlformats.org/officeDocument/2006/relationships/hyperlink" Target="https://e.rukobr.ru/npd-doc?npmid=97&amp;npid=489547" TargetMode="External"/><Relationship Id="rId9" Type="http://schemas.openxmlformats.org/officeDocument/2006/relationships/hyperlink" Target="https://e.rukobr.ru/npd-doc?npmid=97&amp;npid=489548&amp;anchor=dfassx13gb" TargetMode="External"/><Relationship Id="rId14" Type="http://schemas.openxmlformats.org/officeDocument/2006/relationships/hyperlink" Target="https://e.rukobr.ru/npd-doc?npmid=97&amp;npid=489547&amp;anchor=dfas0vuvdw" TargetMode="External"/><Relationship Id="rId22" Type="http://schemas.openxmlformats.org/officeDocument/2006/relationships/hyperlink" Target="https://e.rukobr.ru/npd-doc?npmid=97&amp;npid=489547&amp;anchor=dfasn154ml" TargetMode="External"/><Relationship Id="rId27" Type="http://schemas.openxmlformats.org/officeDocument/2006/relationships/hyperlink" Target="https://e.rukobr.ru/npd-doc?npmid=97&amp;npid=489548&amp;anchor=dfasrvkugw" TargetMode="External"/><Relationship Id="rId30" Type="http://schemas.openxmlformats.org/officeDocument/2006/relationships/hyperlink" Target="https://e.rukobr.ru/npd-doc?npmid=97&amp;npid=489547&amp;anchor=dfase0m860" TargetMode="External"/><Relationship Id="rId35" Type="http://schemas.openxmlformats.org/officeDocument/2006/relationships/hyperlink" Target="https://e.rukobr.ru/npd-doc?npmid=97&amp;npid=489547&amp;anchor=dfasz720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2022-04-18T10:20:00Z</dcterms:created>
  <dcterms:modified xsi:type="dcterms:W3CDTF">2022-04-18T10:53:00Z</dcterms:modified>
</cp:coreProperties>
</file>